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21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270"/>
        <w:gridCol w:w="720"/>
        <w:gridCol w:w="1080"/>
        <w:gridCol w:w="270"/>
        <w:gridCol w:w="990"/>
        <w:gridCol w:w="1170"/>
        <w:gridCol w:w="270"/>
        <w:gridCol w:w="810"/>
        <w:gridCol w:w="1080"/>
        <w:gridCol w:w="270"/>
        <w:gridCol w:w="900"/>
        <w:gridCol w:w="1080"/>
      </w:tblGrid>
      <w:tr w:rsidR="00A766BB" w:rsidRPr="00A766BB" w:rsidTr="0047553F">
        <w:tc>
          <w:tcPr>
            <w:tcW w:w="1098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 xml:space="preserve">able, </w:t>
            </w:r>
            <w:proofErr w:type="spellStart"/>
            <w:r w:rsidRPr="00A766BB">
              <w:rPr>
                <w:rFonts w:asciiTheme="minorHAnsi" w:hAnsiTheme="minorHAnsi"/>
                <w:sz w:val="22"/>
                <w:szCs w:val="20"/>
              </w:rPr>
              <w:t>ible</w:t>
            </w:r>
            <w:proofErr w:type="spellEnd"/>
          </w:p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2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Dorm</w:t>
            </w:r>
          </w:p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66BB">
              <w:rPr>
                <w:rFonts w:asciiTheme="minorHAnsi" w:hAnsiTheme="minorHAnsi"/>
                <w:sz w:val="22"/>
                <w:szCs w:val="20"/>
              </w:rPr>
              <w:t>ure</w:t>
            </w:r>
            <w:proofErr w:type="spellEnd"/>
          </w:p>
        </w:tc>
        <w:tc>
          <w:tcPr>
            <w:tcW w:w="117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81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Ex</w:t>
            </w:r>
          </w:p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0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66BB">
              <w:rPr>
                <w:rFonts w:asciiTheme="minorHAnsi" w:hAnsiTheme="minorHAnsi"/>
                <w:sz w:val="22"/>
                <w:szCs w:val="20"/>
              </w:rPr>
              <w:t>Cide</w:t>
            </w:r>
            <w:proofErr w:type="spellEnd"/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66BB" w:rsidRPr="00A766BB" w:rsidTr="0047553F">
        <w:tc>
          <w:tcPr>
            <w:tcW w:w="1098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Al</w:t>
            </w:r>
          </w:p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2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66BB">
              <w:rPr>
                <w:rFonts w:asciiTheme="minorHAnsi" w:hAnsiTheme="minorHAnsi"/>
                <w:sz w:val="22"/>
                <w:szCs w:val="20"/>
              </w:rPr>
              <w:t>Calor</w:t>
            </w:r>
            <w:proofErr w:type="spellEnd"/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66BB">
              <w:rPr>
                <w:rFonts w:asciiTheme="minorHAnsi" w:hAnsiTheme="minorHAnsi"/>
                <w:sz w:val="22"/>
                <w:szCs w:val="20"/>
              </w:rPr>
              <w:t>il</w:t>
            </w:r>
            <w:proofErr w:type="spellEnd"/>
            <w:r w:rsidRPr="00A766BB">
              <w:rPr>
                <w:rFonts w:asciiTheme="minorHAnsi" w:hAnsiTheme="minorHAnsi"/>
                <w:sz w:val="22"/>
                <w:szCs w:val="20"/>
              </w:rPr>
              <w:t xml:space="preserve">, </w:t>
            </w:r>
            <w:proofErr w:type="spellStart"/>
            <w:r w:rsidRPr="00A766BB">
              <w:rPr>
                <w:rFonts w:asciiTheme="minorHAnsi" w:hAnsiTheme="minorHAnsi"/>
                <w:sz w:val="22"/>
                <w:szCs w:val="20"/>
              </w:rPr>
              <w:t>ir</w:t>
            </w:r>
            <w:proofErr w:type="spellEnd"/>
            <w:r w:rsidRPr="00A766BB">
              <w:rPr>
                <w:rFonts w:asciiTheme="minorHAnsi" w:hAnsiTheme="minorHAnsi"/>
                <w:sz w:val="22"/>
                <w:szCs w:val="20"/>
              </w:rPr>
              <w:t xml:space="preserve">, </w:t>
            </w:r>
            <w:proofErr w:type="spellStart"/>
            <w:r w:rsidRPr="00A766BB">
              <w:rPr>
                <w:rFonts w:asciiTheme="minorHAnsi" w:hAnsiTheme="minorHAnsi"/>
                <w:sz w:val="22"/>
                <w:szCs w:val="20"/>
              </w:rPr>
              <w:t>im</w:t>
            </w:r>
            <w:proofErr w:type="spellEnd"/>
            <w:r w:rsidRPr="00A766BB">
              <w:rPr>
                <w:rFonts w:asciiTheme="minorHAnsi" w:hAnsiTheme="minorHAnsi"/>
                <w:sz w:val="22"/>
                <w:szCs w:val="20"/>
              </w:rPr>
              <w:t xml:space="preserve">, </w:t>
            </w:r>
          </w:p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in, non</w:t>
            </w:r>
          </w:p>
        </w:tc>
        <w:tc>
          <w:tcPr>
            <w:tcW w:w="117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81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Macro</w:t>
            </w:r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0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pseudo</w:t>
            </w:r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66BB" w:rsidRPr="00A766BB" w:rsidTr="0047553F">
        <w:tc>
          <w:tcPr>
            <w:tcW w:w="1098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66BB">
              <w:rPr>
                <w:rFonts w:asciiTheme="minorHAnsi" w:hAnsiTheme="minorHAnsi"/>
                <w:sz w:val="22"/>
                <w:szCs w:val="20"/>
              </w:rPr>
              <w:t>Ance</w:t>
            </w:r>
            <w:proofErr w:type="spellEnd"/>
          </w:p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2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Cred</w:t>
            </w:r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66BB">
              <w:rPr>
                <w:rFonts w:asciiTheme="minorHAnsi" w:hAnsiTheme="minorHAnsi"/>
                <w:sz w:val="22"/>
                <w:szCs w:val="20"/>
              </w:rPr>
              <w:t>ic</w:t>
            </w:r>
            <w:proofErr w:type="spellEnd"/>
            <w:r w:rsidRPr="00A766BB">
              <w:rPr>
                <w:rFonts w:asciiTheme="minorHAnsi" w:hAnsiTheme="minorHAnsi"/>
                <w:sz w:val="22"/>
                <w:szCs w:val="20"/>
              </w:rPr>
              <w:t xml:space="preserve">, </w:t>
            </w:r>
            <w:proofErr w:type="spellStart"/>
            <w:r w:rsidRPr="00A766BB">
              <w:rPr>
                <w:rFonts w:asciiTheme="minorHAnsi" w:hAnsiTheme="minorHAnsi"/>
                <w:sz w:val="22"/>
                <w:szCs w:val="20"/>
              </w:rPr>
              <w:t>ish</w:t>
            </w:r>
            <w:proofErr w:type="spellEnd"/>
          </w:p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17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81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Over</w:t>
            </w:r>
          </w:p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0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 xml:space="preserve">Mar, </w:t>
            </w:r>
            <w:proofErr w:type="spellStart"/>
            <w:r w:rsidRPr="00A766BB">
              <w:rPr>
                <w:rFonts w:asciiTheme="minorHAnsi" w:hAnsiTheme="minorHAnsi"/>
                <w:sz w:val="22"/>
                <w:szCs w:val="20"/>
              </w:rPr>
              <w:t>mari</w:t>
            </w:r>
            <w:proofErr w:type="spellEnd"/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66BB" w:rsidRPr="00A766BB" w:rsidTr="0047553F">
        <w:tc>
          <w:tcPr>
            <w:tcW w:w="1098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Bi</w:t>
            </w:r>
          </w:p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2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66BB">
              <w:rPr>
                <w:rFonts w:asciiTheme="minorHAnsi" w:hAnsiTheme="minorHAnsi"/>
                <w:sz w:val="22"/>
                <w:szCs w:val="20"/>
              </w:rPr>
              <w:t>Cide</w:t>
            </w:r>
            <w:proofErr w:type="spellEnd"/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Port</w:t>
            </w:r>
          </w:p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17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81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66BB">
              <w:rPr>
                <w:rFonts w:asciiTheme="minorHAnsi" w:hAnsiTheme="minorHAnsi"/>
                <w:sz w:val="22"/>
                <w:szCs w:val="20"/>
              </w:rPr>
              <w:t>Peri</w:t>
            </w:r>
            <w:proofErr w:type="spellEnd"/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0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66BB">
              <w:rPr>
                <w:rFonts w:asciiTheme="minorHAnsi" w:hAnsiTheme="minorHAnsi"/>
                <w:sz w:val="22"/>
                <w:szCs w:val="20"/>
              </w:rPr>
              <w:t>Struct</w:t>
            </w:r>
            <w:proofErr w:type="spellEnd"/>
          </w:p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66BB" w:rsidRPr="00A766BB" w:rsidTr="0047553F">
        <w:tc>
          <w:tcPr>
            <w:tcW w:w="1098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Mono</w:t>
            </w:r>
          </w:p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2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Astro</w:t>
            </w:r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Flex</w:t>
            </w:r>
          </w:p>
        </w:tc>
        <w:tc>
          <w:tcPr>
            <w:tcW w:w="117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81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Pre</w:t>
            </w:r>
          </w:p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0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66BB">
              <w:rPr>
                <w:rFonts w:asciiTheme="minorHAnsi" w:hAnsiTheme="minorHAnsi"/>
                <w:sz w:val="22"/>
                <w:szCs w:val="20"/>
              </w:rPr>
              <w:t>Eu</w:t>
            </w:r>
            <w:proofErr w:type="spellEnd"/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66BB" w:rsidRPr="00A766BB" w:rsidTr="0047553F">
        <w:tc>
          <w:tcPr>
            <w:tcW w:w="1098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Fact</w:t>
            </w:r>
          </w:p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2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Corp</w:t>
            </w:r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Semi</w:t>
            </w:r>
          </w:p>
        </w:tc>
        <w:tc>
          <w:tcPr>
            <w:tcW w:w="117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81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Anti</w:t>
            </w:r>
          </w:p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0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Tri</w:t>
            </w:r>
          </w:p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66BB" w:rsidRPr="00A766BB" w:rsidTr="0047553F">
        <w:tc>
          <w:tcPr>
            <w:tcW w:w="1098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Geo</w:t>
            </w:r>
          </w:p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2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  <w:r w:rsidRPr="00A766BB">
              <w:rPr>
                <w:rFonts w:asciiTheme="minorHAnsi" w:hAnsiTheme="minorHAnsi"/>
                <w:sz w:val="22"/>
                <w:szCs w:val="20"/>
              </w:rPr>
              <w:t>Epi</w:t>
            </w:r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17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81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0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66BB" w:rsidRPr="00A766BB" w:rsidRDefault="00A766BB" w:rsidP="00A766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766BB" w:rsidRDefault="00A766BB" w:rsidP="0091539D">
      <w:pPr>
        <w:jc w:val="center"/>
        <w:rPr>
          <w:rFonts w:asciiTheme="majorHAnsi" w:hAnsiTheme="majorHAnsi"/>
        </w:rPr>
      </w:pPr>
    </w:p>
    <w:p w:rsidR="006635D9" w:rsidRDefault="006635D9" w:rsidP="0091539D">
      <w:pPr>
        <w:jc w:val="center"/>
        <w:rPr>
          <w:rFonts w:asciiTheme="majorHAnsi" w:hAnsiTheme="majorHAnsi"/>
        </w:rPr>
      </w:pPr>
      <w:r w:rsidRPr="009A4EE9">
        <w:rPr>
          <w:rFonts w:asciiTheme="majorHAnsi" w:hAnsiTheme="majorHAnsi"/>
        </w:rPr>
        <w:t>HOMONYMS PRACTICE</w:t>
      </w:r>
    </w:p>
    <w:p w:rsidR="0091539D" w:rsidRPr="009A4EE9" w:rsidRDefault="0091539D" w:rsidP="0091539D">
      <w:pPr>
        <w:jc w:val="center"/>
        <w:rPr>
          <w:rFonts w:asciiTheme="majorHAnsi" w:hAnsiTheme="majorHAnsi"/>
        </w:rPr>
      </w:pPr>
    </w:p>
    <w:p w:rsidR="00A766BB" w:rsidRDefault="00A766BB" w:rsidP="00A766BB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DIRECTIONS: </w:t>
      </w:r>
      <w:r w:rsidR="006B2B56">
        <w:rPr>
          <w:rFonts w:asciiTheme="majorHAnsi" w:hAnsiTheme="majorHAnsi"/>
        </w:rPr>
        <w:t>Circle the correct homonym</w:t>
      </w:r>
      <w:r w:rsidR="00081C68">
        <w:rPr>
          <w:rFonts w:asciiTheme="majorHAnsi" w:hAnsiTheme="majorHAnsi"/>
        </w:rPr>
        <w:t xml:space="preserve">. </w:t>
      </w:r>
    </w:p>
    <w:p w:rsidR="002E6B6C" w:rsidRPr="00A766BB" w:rsidRDefault="00E616DD" w:rsidP="00A766BB">
      <w:pPr>
        <w:pStyle w:val="ListParagraph"/>
        <w:numPr>
          <w:ilvl w:val="0"/>
          <w:numId w:val="4"/>
        </w:numPr>
        <w:spacing w:line="600" w:lineRule="auto"/>
        <w:ind w:left="360"/>
        <w:jc w:val="both"/>
        <w:rPr>
          <w:rFonts w:asciiTheme="majorHAnsi" w:hAnsiTheme="majorHAnsi"/>
        </w:rPr>
      </w:pPr>
      <w:r w:rsidRPr="00A766BB">
        <w:rPr>
          <w:rFonts w:asciiTheme="majorHAnsi" w:hAnsiTheme="majorHAnsi"/>
        </w:rPr>
        <w:t xml:space="preserve">Lincoln’s Gettysburg Address is known especially </w:t>
      </w:r>
      <w:r w:rsidR="00771FD1" w:rsidRPr="00A766BB">
        <w:rPr>
          <w:rFonts w:asciiTheme="majorHAnsi" w:hAnsiTheme="majorHAnsi"/>
        </w:rPr>
        <w:t>(</w:t>
      </w:r>
      <w:r w:rsidR="00EB15EE" w:rsidRPr="00A766BB">
        <w:rPr>
          <w:rFonts w:asciiTheme="majorHAnsi" w:hAnsiTheme="majorHAnsi"/>
        </w:rPr>
        <w:t>for</w:t>
      </w:r>
      <w:r w:rsidR="00771FD1" w:rsidRPr="00A766BB">
        <w:rPr>
          <w:rFonts w:asciiTheme="majorHAnsi" w:hAnsiTheme="majorHAnsi"/>
        </w:rPr>
        <w:t>/</w:t>
      </w:r>
      <w:r w:rsidR="00EB15EE" w:rsidRPr="00A766BB">
        <w:rPr>
          <w:rFonts w:asciiTheme="majorHAnsi" w:hAnsiTheme="majorHAnsi"/>
        </w:rPr>
        <w:t>four</w:t>
      </w:r>
      <w:r w:rsidR="002E6B6C" w:rsidRPr="00A766BB">
        <w:rPr>
          <w:rFonts w:asciiTheme="majorHAnsi" w:hAnsiTheme="majorHAnsi"/>
        </w:rPr>
        <w:t>/fore</w:t>
      </w:r>
      <w:r w:rsidR="00EB15EE" w:rsidRPr="00A766BB">
        <w:rPr>
          <w:rFonts w:asciiTheme="majorHAnsi" w:hAnsiTheme="majorHAnsi"/>
        </w:rPr>
        <w:t>)</w:t>
      </w:r>
      <w:r w:rsidRPr="00A766BB">
        <w:rPr>
          <w:rFonts w:asciiTheme="majorHAnsi" w:hAnsiTheme="majorHAnsi"/>
        </w:rPr>
        <w:t xml:space="preserve"> its first words:</w:t>
      </w:r>
    </w:p>
    <w:p w:rsidR="00E616DD" w:rsidRDefault="00E616DD" w:rsidP="00A766BB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“(For/Four</w:t>
      </w:r>
      <w:r w:rsidR="002E6B6C">
        <w:rPr>
          <w:rFonts w:asciiTheme="majorHAnsi" w:hAnsiTheme="majorHAnsi"/>
        </w:rPr>
        <w:t>/Fore</w:t>
      </w:r>
      <w:r>
        <w:rPr>
          <w:rFonts w:asciiTheme="majorHAnsi" w:hAnsiTheme="majorHAnsi"/>
        </w:rPr>
        <w:t>) score and seven years ago.”</w:t>
      </w:r>
      <w:proofErr w:type="gramEnd"/>
      <w:r>
        <w:rPr>
          <w:rFonts w:asciiTheme="majorHAnsi" w:hAnsiTheme="majorHAnsi"/>
        </w:rPr>
        <w:t xml:space="preserve"> That’s eighty-seven years to you and me.</w:t>
      </w:r>
    </w:p>
    <w:p w:rsidR="002E6B6C" w:rsidRDefault="002E6B6C" w:rsidP="00A766BB">
      <w:pPr>
        <w:pStyle w:val="ListParagraph"/>
        <w:ind w:left="360"/>
        <w:jc w:val="both"/>
        <w:rPr>
          <w:rFonts w:asciiTheme="majorHAnsi" w:hAnsiTheme="majorHAnsi"/>
        </w:rPr>
      </w:pPr>
    </w:p>
    <w:p w:rsidR="00EB15EE" w:rsidRPr="00A766BB" w:rsidRDefault="00EB15EE" w:rsidP="00A766BB">
      <w:pPr>
        <w:pStyle w:val="ListParagraph"/>
        <w:numPr>
          <w:ilvl w:val="0"/>
          <w:numId w:val="4"/>
        </w:numPr>
        <w:spacing w:line="600" w:lineRule="auto"/>
        <w:ind w:left="360"/>
        <w:jc w:val="both"/>
        <w:rPr>
          <w:rFonts w:asciiTheme="majorHAnsi" w:hAnsiTheme="majorHAnsi"/>
        </w:rPr>
      </w:pPr>
      <w:r w:rsidRPr="00A766BB">
        <w:rPr>
          <w:rFonts w:asciiTheme="majorHAnsi" w:hAnsiTheme="majorHAnsi"/>
        </w:rPr>
        <w:t>(</w:t>
      </w:r>
      <w:r w:rsidR="00582057" w:rsidRPr="00A766BB">
        <w:rPr>
          <w:rFonts w:asciiTheme="majorHAnsi" w:hAnsiTheme="majorHAnsi"/>
        </w:rPr>
        <w:t>F</w:t>
      </w:r>
      <w:r w:rsidRPr="00A766BB">
        <w:rPr>
          <w:rFonts w:asciiTheme="majorHAnsi" w:hAnsiTheme="majorHAnsi"/>
        </w:rPr>
        <w:t>or/</w:t>
      </w:r>
      <w:r w:rsidR="002E6B6C" w:rsidRPr="00A766BB">
        <w:rPr>
          <w:rFonts w:asciiTheme="majorHAnsi" w:hAnsiTheme="majorHAnsi"/>
        </w:rPr>
        <w:t>F</w:t>
      </w:r>
      <w:r w:rsidRPr="00A766BB">
        <w:rPr>
          <w:rFonts w:asciiTheme="majorHAnsi" w:hAnsiTheme="majorHAnsi"/>
        </w:rPr>
        <w:t>our</w:t>
      </w:r>
      <w:r w:rsidR="002E6B6C" w:rsidRPr="00A766BB">
        <w:rPr>
          <w:rFonts w:asciiTheme="majorHAnsi" w:hAnsiTheme="majorHAnsi"/>
        </w:rPr>
        <w:t>/Fore</w:t>
      </w:r>
      <w:r w:rsidRPr="00A766BB">
        <w:rPr>
          <w:rFonts w:asciiTheme="majorHAnsi" w:hAnsiTheme="majorHAnsi"/>
        </w:rPr>
        <w:t>)</w:t>
      </w:r>
      <w:r w:rsidR="00582057" w:rsidRPr="00A766BB">
        <w:rPr>
          <w:rFonts w:asciiTheme="majorHAnsi" w:hAnsiTheme="majorHAnsi"/>
        </w:rPr>
        <w:t xml:space="preserve"> all your faults, you’re a pretty </w:t>
      </w:r>
      <w:r w:rsidR="00A766BB">
        <w:rPr>
          <w:rFonts w:asciiTheme="majorHAnsi" w:hAnsiTheme="majorHAnsi"/>
        </w:rPr>
        <w:t>awesome</w:t>
      </w:r>
      <w:bookmarkStart w:id="0" w:name="_GoBack"/>
      <w:bookmarkEnd w:id="0"/>
      <w:r w:rsidR="00582057" w:rsidRPr="00A766BB">
        <w:rPr>
          <w:rFonts w:asciiTheme="majorHAnsi" w:hAnsiTheme="majorHAnsi"/>
        </w:rPr>
        <w:t xml:space="preserve"> person. </w:t>
      </w:r>
      <w:r w:rsidR="00582057" w:rsidRPr="00582057">
        <w:sym w:font="Wingdings" w:char="F04A"/>
      </w:r>
    </w:p>
    <w:p w:rsidR="00B332E3" w:rsidRPr="00A766BB" w:rsidRDefault="009C20D5" w:rsidP="00A766BB">
      <w:pPr>
        <w:pStyle w:val="ListParagraph"/>
        <w:numPr>
          <w:ilvl w:val="0"/>
          <w:numId w:val="4"/>
        </w:numPr>
        <w:spacing w:line="600" w:lineRule="auto"/>
        <w:ind w:left="360"/>
        <w:jc w:val="both"/>
        <w:rPr>
          <w:rFonts w:asciiTheme="majorHAnsi" w:hAnsiTheme="majorHAnsi"/>
        </w:rPr>
      </w:pPr>
      <w:r w:rsidRPr="00A766BB">
        <w:rPr>
          <w:rFonts w:asciiTheme="majorHAnsi" w:hAnsiTheme="majorHAnsi"/>
        </w:rPr>
        <w:t>(</w:t>
      </w:r>
      <w:r w:rsidR="00582057" w:rsidRPr="00A766BB">
        <w:rPr>
          <w:rFonts w:asciiTheme="majorHAnsi" w:hAnsiTheme="majorHAnsi"/>
        </w:rPr>
        <w:t>Hear/h</w:t>
      </w:r>
      <w:r w:rsidRPr="00A766BB">
        <w:rPr>
          <w:rFonts w:asciiTheme="majorHAnsi" w:hAnsiTheme="majorHAnsi"/>
        </w:rPr>
        <w:t>ere)</w:t>
      </w:r>
      <w:r w:rsidR="00582057" w:rsidRPr="00A766BB">
        <w:rPr>
          <w:rFonts w:asciiTheme="majorHAnsi" w:hAnsiTheme="majorHAnsi"/>
        </w:rPr>
        <w:t xml:space="preserve"> ye, (hear/here) ye. This meeting will now come to order.</w:t>
      </w:r>
    </w:p>
    <w:p w:rsidR="009C20D5" w:rsidRPr="00A766BB" w:rsidRDefault="00582057" w:rsidP="00A766BB">
      <w:pPr>
        <w:pStyle w:val="ListParagraph"/>
        <w:numPr>
          <w:ilvl w:val="0"/>
          <w:numId w:val="4"/>
        </w:numPr>
        <w:ind w:left="360"/>
        <w:jc w:val="both"/>
        <w:rPr>
          <w:rFonts w:asciiTheme="majorHAnsi" w:hAnsiTheme="majorHAnsi"/>
        </w:rPr>
      </w:pPr>
      <w:r w:rsidRPr="00A766BB">
        <w:rPr>
          <w:rFonts w:asciiTheme="majorHAnsi" w:hAnsiTheme="majorHAnsi"/>
        </w:rPr>
        <w:t xml:space="preserve">Sometimes it is better to let tomorrow take care of itself and focus on the </w:t>
      </w:r>
      <w:r w:rsidR="009C20D5" w:rsidRPr="00A766BB">
        <w:rPr>
          <w:rFonts w:asciiTheme="majorHAnsi" w:hAnsiTheme="majorHAnsi"/>
        </w:rPr>
        <w:t>(hear/here)</w:t>
      </w:r>
      <w:r w:rsidRPr="00A766BB">
        <w:rPr>
          <w:rFonts w:asciiTheme="majorHAnsi" w:hAnsiTheme="majorHAnsi"/>
        </w:rPr>
        <w:t xml:space="preserve"> and now.</w:t>
      </w:r>
    </w:p>
    <w:p w:rsidR="002E6B6C" w:rsidRDefault="002E6B6C" w:rsidP="00A766BB">
      <w:pPr>
        <w:pStyle w:val="ListParagraph"/>
        <w:ind w:left="0"/>
        <w:jc w:val="both"/>
        <w:rPr>
          <w:rFonts w:asciiTheme="majorHAnsi" w:hAnsiTheme="majorHAnsi"/>
        </w:rPr>
      </w:pPr>
    </w:p>
    <w:p w:rsidR="002E6B6C" w:rsidRPr="00A766BB" w:rsidRDefault="00A14248" w:rsidP="00A766BB">
      <w:pPr>
        <w:pStyle w:val="ListParagraph"/>
        <w:numPr>
          <w:ilvl w:val="0"/>
          <w:numId w:val="4"/>
        </w:numPr>
        <w:ind w:left="360"/>
        <w:jc w:val="both"/>
        <w:rPr>
          <w:rFonts w:asciiTheme="majorHAnsi" w:hAnsiTheme="majorHAnsi"/>
        </w:rPr>
      </w:pPr>
      <w:r w:rsidRPr="00A766BB">
        <w:rPr>
          <w:rFonts w:asciiTheme="majorHAnsi" w:hAnsiTheme="majorHAnsi"/>
        </w:rPr>
        <w:t xml:space="preserve">This place is chaotic. I wish I could get at least a moment of </w:t>
      </w:r>
      <w:r w:rsidR="00700BBF" w:rsidRPr="00A766BB">
        <w:rPr>
          <w:rFonts w:asciiTheme="majorHAnsi" w:hAnsiTheme="majorHAnsi"/>
        </w:rPr>
        <w:t>(</w:t>
      </w:r>
      <w:r w:rsidR="006163E2" w:rsidRPr="00A766BB">
        <w:rPr>
          <w:rFonts w:asciiTheme="majorHAnsi" w:hAnsiTheme="majorHAnsi"/>
        </w:rPr>
        <w:t>peace</w:t>
      </w:r>
      <w:r w:rsidR="00584FE9" w:rsidRPr="00A766BB">
        <w:rPr>
          <w:rFonts w:asciiTheme="majorHAnsi" w:hAnsiTheme="majorHAnsi"/>
        </w:rPr>
        <w:t>/</w:t>
      </w:r>
      <w:r w:rsidR="006163E2" w:rsidRPr="00A766BB">
        <w:rPr>
          <w:rFonts w:asciiTheme="majorHAnsi" w:hAnsiTheme="majorHAnsi"/>
        </w:rPr>
        <w:t>piece</w:t>
      </w:r>
      <w:r w:rsidR="00700BBF" w:rsidRPr="00A766BB">
        <w:rPr>
          <w:rFonts w:asciiTheme="majorHAnsi" w:hAnsiTheme="majorHAnsi"/>
        </w:rPr>
        <w:t>)</w:t>
      </w:r>
      <w:r w:rsidR="00327BBB" w:rsidRPr="00A766BB">
        <w:rPr>
          <w:rFonts w:asciiTheme="majorHAnsi" w:hAnsiTheme="majorHAnsi"/>
        </w:rPr>
        <w:t xml:space="preserve"> </w:t>
      </w:r>
      <w:r w:rsidRPr="00A766BB">
        <w:rPr>
          <w:rFonts w:asciiTheme="majorHAnsi" w:hAnsiTheme="majorHAnsi"/>
        </w:rPr>
        <w:t>now and then!</w:t>
      </w:r>
    </w:p>
    <w:p w:rsidR="002E6B6C" w:rsidRDefault="002E6B6C" w:rsidP="00A766BB">
      <w:pPr>
        <w:pStyle w:val="ListParagraph"/>
        <w:ind w:left="0"/>
        <w:jc w:val="both"/>
        <w:rPr>
          <w:rFonts w:asciiTheme="majorHAnsi" w:hAnsiTheme="majorHAnsi"/>
        </w:rPr>
      </w:pPr>
    </w:p>
    <w:p w:rsidR="006163E2" w:rsidRPr="00A766BB" w:rsidRDefault="00A14248" w:rsidP="00A766BB">
      <w:pPr>
        <w:pStyle w:val="ListParagraph"/>
        <w:numPr>
          <w:ilvl w:val="0"/>
          <w:numId w:val="4"/>
        </w:numPr>
        <w:spacing w:line="600" w:lineRule="auto"/>
        <w:ind w:left="360"/>
        <w:jc w:val="both"/>
        <w:rPr>
          <w:rFonts w:asciiTheme="majorHAnsi" w:hAnsiTheme="majorHAnsi"/>
        </w:rPr>
      </w:pPr>
      <w:r w:rsidRPr="00A766BB">
        <w:rPr>
          <w:rFonts w:asciiTheme="majorHAnsi" w:hAnsiTheme="majorHAnsi"/>
        </w:rPr>
        <w:t>Hey, if you’re not going to eat that (peace/piece), may I have it?</w:t>
      </w:r>
    </w:p>
    <w:p w:rsidR="006163E2" w:rsidRPr="00A766BB" w:rsidRDefault="00A14248" w:rsidP="00A766BB">
      <w:pPr>
        <w:pStyle w:val="ListParagraph"/>
        <w:numPr>
          <w:ilvl w:val="0"/>
          <w:numId w:val="4"/>
        </w:numPr>
        <w:spacing w:line="600" w:lineRule="auto"/>
        <w:rPr>
          <w:rFonts w:asciiTheme="majorHAnsi" w:hAnsiTheme="majorHAnsi"/>
        </w:rPr>
      </w:pPr>
      <w:r w:rsidRPr="00A766BB">
        <w:rPr>
          <w:rFonts w:asciiTheme="majorHAnsi" w:hAnsiTheme="majorHAnsi"/>
        </w:rPr>
        <w:t>(Peace/P</w:t>
      </w:r>
      <w:r w:rsidR="006163E2" w:rsidRPr="00A766BB">
        <w:rPr>
          <w:rFonts w:asciiTheme="majorHAnsi" w:hAnsiTheme="majorHAnsi"/>
        </w:rPr>
        <w:t>iece)</w:t>
      </w:r>
      <w:r w:rsidRPr="00A766BB">
        <w:rPr>
          <w:rFonts w:asciiTheme="majorHAnsi" w:hAnsiTheme="majorHAnsi"/>
        </w:rPr>
        <w:t xml:space="preserve"> be with you.</w:t>
      </w:r>
      <w:r w:rsidR="006163E2" w:rsidRPr="00A766BB">
        <w:rPr>
          <w:rFonts w:asciiTheme="majorHAnsi" w:hAnsiTheme="majorHAnsi"/>
        </w:rPr>
        <w:t xml:space="preserve"> </w:t>
      </w:r>
    </w:p>
    <w:p w:rsidR="00175A2F" w:rsidRPr="00A766BB" w:rsidRDefault="00FA7A91" w:rsidP="00A766BB">
      <w:pPr>
        <w:pStyle w:val="ListParagraph"/>
        <w:numPr>
          <w:ilvl w:val="0"/>
          <w:numId w:val="4"/>
        </w:numPr>
        <w:spacing w:line="600" w:lineRule="auto"/>
        <w:rPr>
          <w:rFonts w:asciiTheme="majorHAnsi" w:hAnsiTheme="majorHAnsi"/>
        </w:rPr>
      </w:pPr>
      <w:r w:rsidRPr="00A766BB">
        <w:rPr>
          <w:rFonts w:asciiTheme="majorHAnsi" w:hAnsiTheme="majorHAnsi"/>
        </w:rPr>
        <w:t xml:space="preserve">Your candor is </w:t>
      </w:r>
      <w:r w:rsidR="00BC1EA0" w:rsidRPr="00A766BB">
        <w:rPr>
          <w:rFonts w:asciiTheme="majorHAnsi" w:hAnsiTheme="majorHAnsi"/>
        </w:rPr>
        <w:t>(</w:t>
      </w:r>
      <w:r w:rsidR="00175A2F" w:rsidRPr="00A766BB">
        <w:rPr>
          <w:rFonts w:asciiTheme="majorHAnsi" w:hAnsiTheme="majorHAnsi"/>
        </w:rPr>
        <w:t>quiet</w:t>
      </w:r>
      <w:r w:rsidR="00BC1EA0" w:rsidRPr="00A766BB">
        <w:rPr>
          <w:rFonts w:asciiTheme="majorHAnsi" w:hAnsiTheme="majorHAnsi"/>
        </w:rPr>
        <w:t>/</w:t>
      </w:r>
      <w:r w:rsidR="00175A2F" w:rsidRPr="00A766BB">
        <w:rPr>
          <w:rFonts w:asciiTheme="majorHAnsi" w:hAnsiTheme="majorHAnsi"/>
        </w:rPr>
        <w:t>quit/quite)</w:t>
      </w:r>
      <w:r w:rsidRPr="00A766BB">
        <w:rPr>
          <w:rFonts w:asciiTheme="majorHAnsi" w:hAnsiTheme="majorHAnsi"/>
        </w:rPr>
        <w:t xml:space="preserve"> refreshing!</w:t>
      </w:r>
    </w:p>
    <w:p w:rsidR="00175A2F" w:rsidRPr="00A766BB" w:rsidRDefault="00FA7A91" w:rsidP="00A766BB">
      <w:pPr>
        <w:pStyle w:val="ListParagraph"/>
        <w:numPr>
          <w:ilvl w:val="0"/>
          <w:numId w:val="4"/>
        </w:numPr>
        <w:spacing w:line="600" w:lineRule="auto"/>
        <w:rPr>
          <w:rFonts w:asciiTheme="majorHAnsi" w:hAnsiTheme="majorHAnsi"/>
        </w:rPr>
      </w:pPr>
      <w:r w:rsidRPr="00A766BB">
        <w:rPr>
          <w:rFonts w:asciiTheme="majorHAnsi" w:hAnsiTheme="majorHAnsi"/>
        </w:rPr>
        <w:t xml:space="preserve">When I </w:t>
      </w:r>
      <w:r w:rsidR="0049770C" w:rsidRPr="00A766BB">
        <w:rPr>
          <w:rFonts w:asciiTheme="majorHAnsi" w:hAnsiTheme="majorHAnsi"/>
        </w:rPr>
        <w:t>switch</w:t>
      </w:r>
      <w:r w:rsidRPr="00A766BB">
        <w:rPr>
          <w:rFonts w:asciiTheme="majorHAnsi" w:hAnsiTheme="majorHAnsi"/>
        </w:rPr>
        <w:t xml:space="preserve"> the lights off, that means it’s time to be </w:t>
      </w:r>
      <w:r w:rsidR="00175A2F" w:rsidRPr="00A766BB">
        <w:rPr>
          <w:rFonts w:asciiTheme="majorHAnsi" w:hAnsiTheme="majorHAnsi"/>
        </w:rPr>
        <w:t>(quiet/quit/quite)</w:t>
      </w:r>
      <w:r w:rsidRPr="00A766BB">
        <w:rPr>
          <w:rFonts w:asciiTheme="majorHAnsi" w:hAnsiTheme="majorHAnsi"/>
        </w:rPr>
        <w:t>.</w:t>
      </w:r>
    </w:p>
    <w:p w:rsidR="00175A2F" w:rsidRDefault="00FA7A91" w:rsidP="002E6B6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American I</w:t>
      </w:r>
      <w:r w:rsidR="0049770C">
        <w:rPr>
          <w:rFonts w:asciiTheme="majorHAnsi" w:hAnsiTheme="majorHAnsi"/>
        </w:rPr>
        <w:t>dol audition was a</w:t>
      </w:r>
      <w:r>
        <w:rPr>
          <w:rFonts w:asciiTheme="majorHAnsi" w:hAnsiTheme="majorHAnsi"/>
        </w:rPr>
        <w:t xml:space="preserve"> blur</w:t>
      </w:r>
      <w:r w:rsidR="0049770C">
        <w:rPr>
          <w:rFonts w:asciiTheme="majorHAnsi" w:hAnsiTheme="majorHAnsi"/>
        </w:rPr>
        <w:t xml:space="preserve">; the only thing I clearly </w:t>
      </w:r>
      <w:r>
        <w:rPr>
          <w:rFonts w:asciiTheme="majorHAnsi" w:hAnsiTheme="majorHAnsi"/>
        </w:rPr>
        <w:t>remember</w:t>
      </w:r>
      <w:r w:rsidR="0049770C">
        <w:rPr>
          <w:rFonts w:asciiTheme="majorHAnsi" w:hAnsiTheme="majorHAnsi"/>
        </w:rPr>
        <w:t xml:space="preserve"> is one of</w:t>
      </w:r>
      <w:r>
        <w:rPr>
          <w:rFonts w:asciiTheme="majorHAnsi" w:hAnsiTheme="majorHAnsi"/>
        </w:rPr>
        <w:t xml:space="preserve"> the judges saying, “Don’t </w:t>
      </w:r>
      <w:r w:rsidR="00175A2F" w:rsidRPr="00175A2F">
        <w:rPr>
          <w:rFonts w:asciiTheme="majorHAnsi" w:hAnsiTheme="majorHAnsi"/>
        </w:rPr>
        <w:t>(quiet/quit/quite</w:t>
      </w:r>
      <w:r w:rsidR="00175A2F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your day job.”</w:t>
      </w:r>
    </w:p>
    <w:p w:rsidR="002E6B6C" w:rsidRDefault="002E6B6C" w:rsidP="002E6B6C">
      <w:pPr>
        <w:pStyle w:val="ListParagraph"/>
        <w:rPr>
          <w:rFonts w:asciiTheme="majorHAnsi" w:hAnsiTheme="majorHAnsi"/>
        </w:rPr>
      </w:pPr>
    </w:p>
    <w:p w:rsidR="00175A2F" w:rsidRDefault="005A72C1" w:rsidP="00FA7A91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</w:rPr>
      </w:pPr>
      <w:r w:rsidRPr="005A72C1">
        <w:rPr>
          <w:rFonts w:asciiTheme="majorHAnsi" w:hAnsiTheme="majorHAnsi"/>
        </w:rPr>
        <w:t xml:space="preserve">This is </w:t>
      </w:r>
      <w:r w:rsidR="00175A2F" w:rsidRPr="005A72C1">
        <w:rPr>
          <w:rFonts w:asciiTheme="majorHAnsi" w:hAnsiTheme="majorHAnsi"/>
        </w:rPr>
        <w:t>(quiet/quit/quite)</w:t>
      </w:r>
      <w:r w:rsidRPr="005A72C1">
        <w:rPr>
          <w:rFonts w:asciiTheme="majorHAnsi" w:hAnsiTheme="majorHAnsi"/>
        </w:rPr>
        <w:t xml:space="preserve"> the pickle we are in, isn’t it?</w:t>
      </w:r>
    </w:p>
    <w:sectPr w:rsidR="00175A2F" w:rsidSect="00A76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3E98"/>
    <w:multiLevelType w:val="hybridMultilevel"/>
    <w:tmpl w:val="10BE8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090"/>
    <w:multiLevelType w:val="hybridMultilevel"/>
    <w:tmpl w:val="CCF8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75E0B"/>
    <w:multiLevelType w:val="hybridMultilevel"/>
    <w:tmpl w:val="5D3E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E6A53"/>
    <w:multiLevelType w:val="hybridMultilevel"/>
    <w:tmpl w:val="8EC4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D9"/>
    <w:rsid w:val="00055D82"/>
    <w:rsid w:val="00081C68"/>
    <w:rsid w:val="000E778F"/>
    <w:rsid w:val="00111C40"/>
    <w:rsid w:val="001307CA"/>
    <w:rsid w:val="001679A8"/>
    <w:rsid w:val="00175A2F"/>
    <w:rsid w:val="00176586"/>
    <w:rsid w:val="001933F2"/>
    <w:rsid w:val="001C154B"/>
    <w:rsid w:val="001C399A"/>
    <w:rsid w:val="001C5F38"/>
    <w:rsid w:val="001C65F5"/>
    <w:rsid w:val="001D4E4E"/>
    <w:rsid w:val="00223CF5"/>
    <w:rsid w:val="00243B31"/>
    <w:rsid w:val="002608F5"/>
    <w:rsid w:val="002672E2"/>
    <w:rsid w:val="00293A3A"/>
    <w:rsid w:val="002E5765"/>
    <w:rsid w:val="002E6B6C"/>
    <w:rsid w:val="00327BBB"/>
    <w:rsid w:val="003B1FF1"/>
    <w:rsid w:val="003F18E2"/>
    <w:rsid w:val="00407EE0"/>
    <w:rsid w:val="004677FB"/>
    <w:rsid w:val="0048245F"/>
    <w:rsid w:val="0049770C"/>
    <w:rsid w:val="004A4EAB"/>
    <w:rsid w:val="004C0E82"/>
    <w:rsid w:val="004C7B03"/>
    <w:rsid w:val="00537180"/>
    <w:rsid w:val="00570A60"/>
    <w:rsid w:val="00582057"/>
    <w:rsid w:val="00584FE9"/>
    <w:rsid w:val="005A72C1"/>
    <w:rsid w:val="006163E2"/>
    <w:rsid w:val="00661C99"/>
    <w:rsid w:val="006635D9"/>
    <w:rsid w:val="006B2B56"/>
    <w:rsid w:val="0070032F"/>
    <w:rsid w:val="00700BBF"/>
    <w:rsid w:val="00723996"/>
    <w:rsid w:val="00756BE9"/>
    <w:rsid w:val="00771FD1"/>
    <w:rsid w:val="007D66E6"/>
    <w:rsid w:val="007E4617"/>
    <w:rsid w:val="00877D06"/>
    <w:rsid w:val="0089030F"/>
    <w:rsid w:val="008C26CD"/>
    <w:rsid w:val="008E1C1E"/>
    <w:rsid w:val="0091539D"/>
    <w:rsid w:val="009653A1"/>
    <w:rsid w:val="009830A9"/>
    <w:rsid w:val="009A4EE9"/>
    <w:rsid w:val="009C20D5"/>
    <w:rsid w:val="009D750D"/>
    <w:rsid w:val="009D784E"/>
    <w:rsid w:val="009E3312"/>
    <w:rsid w:val="00A011A0"/>
    <w:rsid w:val="00A14248"/>
    <w:rsid w:val="00A65AC2"/>
    <w:rsid w:val="00A704ED"/>
    <w:rsid w:val="00A766BB"/>
    <w:rsid w:val="00AC7CBB"/>
    <w:rsid w:val="00B332E3"/>
    <w:rsid w:val="00B3671F"/>
    <w:rsid w:val="00B5510B"/>
    <w:rsid w:val="00B63153"/>
    <w:rsid w:val="00BA1699"/>
    <w:rsid w:val="00BC046F"/>
    <w:rsid w:val="00BC1EA0"/>
    <w:rsid w:val="00BE388C"/>
    <w:rsid w:val="00C024DE"/>
    <w:rsid w:val="00C04CF4"/>
    <w:rsid w:val="00CC0FD6"/>
    <w:rsid w:val="00D42AAA"/>
    <w:rsid w:val="00D71C2A"/>
    <w:rsid w:val="00E16257"/>
    <w:rsid w:val="00E616DD"/>
    <w:rsid w:val="00EB15EE"/>
    <w:rsid w:val="00F51756"/>
    <w:rsid w:val="00FA7A91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D9"/>
    <w:pPr>
      <w:spacing w:after="0" w:line="240" w:lineRule="auto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766BB"/>
    <w:pPr>
      <w:spacing w:after="0" w:line="240" w:lineRule="auto"/>
    </w:pPr>
    <w:rPr>
      <w:rFonts w:cstheme="minorBid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D9"/>
    <w:pPr>
      <w:spacing w:after="0" w:line="240" w:lineRule="auto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766BB"/>
    <w:pPr>
      <w:spacing w:after="0" w:line="240" w:lineRule="auto"/>
    </w:pPr>
    <w:rPr>
      <w:rFonts w:cstheme="minorBid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41 User</dc:creator>
  <cp:lastModifiedBy>Windows User</cp:lastModifiedBy>
  <cp:revision>2</cp:revision>
  <cp:lastPrinted>2015-02-04T18:14:00Z</cp:lastPrinted>
  <dcterms:created xsi:type="dcterms:W3CDTF">2015-02-04T18:15:00Z</dcterms:created>
  <dcterms:modified xsi:type="dcterms:W3CDTF">2015-02-04T18:15:00Z</dcterms:modified>
</cp:coreProperties>
</file>